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9A4" w:rsidRPr="004B735A" w:rsidRDefault="00606268" w:rsidP="00330A98">
      <w:pPr>
        <w:shd w:val="clear" w:color="auto" w:fill="0070C0"/>
        <w:jc w:val="center"/>
        <w:rPr>
          <w:b/>
          <w:color w:val="FFFFFF" w:themeColor="background1"/>
          <w:sz w:val="24"/>
          <w:szCs w:val="24"/>
        </w:rPr>
      </w:pPr>
      <w:r w:rsidRPr="004B735A">
        <w:rPr>
          <w:b/>
          <w:color w:val="FFFFFF" w:themeColor="background1"/>
          <w:sz w:val="24"/>
          <w:szCs w:val="24"/>
        </w:rPr>
        <w:t xml:space="preserve">Appui du Secrétariat </w:t>
      </w:r>
      <w:r w:rsidR="00CF1042" w:rsidRPr="004B735A">
        <w:rPr>
          <w:b/>
          <w:color w:val="FFFFFF" w:themeColor="background1"/>
          <w:sz w:val="24"/>
          <w:szCs w:val="24"/>
        </w:rPr>
        <w:t>Technique ITIE</w:t>
      </w:r>
      <w:r w:rsidRPr="004B735A">
        <w:rPr>
          <w:b/>
          <w:color w:val="FFFFFF" w:themeColor="background1"/>
          <w:sz w:val="24"/>
          <w:szCs w:val="24"/>
        </w:rPr>
        <w:t xml:space="preserve">-RDC aux activités </w:t>
      </w:r>
      <w:r w:rsidR="004B735A" w:rsidRPr="004B735A">
        <w:rPr>
          <w:b/>
          <w:color w:val="FFFFFF" w:themeColor="background1"/>
          <w:sz w:val="24"/>
          <w:szCs w:val="24"/>
        </w:rPr>
        <w:t>de la</w:t>
      </w:r>
      <w:r w:rsidRPr="004B735A">
        <w:rPr>
          <w:b/>
          <w:color w:val="FFFFFF" w:themeColor="background1"/>
          <w:sz w:val="24"/>
          <w:szCs w:val="24"/>
        </w:rPr>
        <w:t xml:space="preserve"> GIZ</w:t>
      </w:r>
      <w:r w:rsidR="004B735A" w:rsidRPr="004B735A">
        <w:rPr>
          <w:b/>
          <w:color w:val="FFFFFF" w:themeColor="background1"/>
          <w:sz w:val="24"/>
          <w:szCs w:val="24"/>
        </w:rPr>
        <w:t xml:space="preserve"> sur le jeu de simulation</w:t>
      </w:r>
    </w:p>
    <w:p w:rsidR="00606268" w:rsidRPr="00330A98" w:rsidRDefault="00606268" w:rsidP="00CF1042">
      <w:pPr>
        <w:shd w:val="clear" w:color="auto" w:fill="000000" w:themeFill="text1"/>
        <w:jc w:val="center"/>
        <w:rPr>
          <w:b/>
          <w:color w:val="FFFFFF" w:themeColor="background1"/>
          <w:sz w:val="24"/>
          <w:szCs w:val="24"/>
        </w:rPr>
      </w:pPr>
      <w:r w:rsidRPr="00330A98">
        <w:rPr>
          <w:b/>
          <w:color w:val="FFFFFF" w:themeColor="background1"/>
          <w:sz w:val="24"/>
          <w:szCs w:val="24"/>
        </w:rPr>
        <w:t>Note de restitution</w:t>
      </w:r>
    </w:p>
    <w:p w:rsidR="00606268" w:rsidRPr="00330A98" w:rsidRDefault="00606268" w:rsidP="008D19EA">
      <w:pPr>
        <w:jc w:val="both"/>
        <w:rPr>
          <w:sz w:val="24"/>
          <w:szCs w:val="24"/>
        </w:rPr>
      </w:pPr>
    </w:p>
    <w:p w:rsidR="00606268" w:rsidRPr="00330A98" w:rsidRDefault="00606268" w:rsidP="008D19EA">
      <w:pPr>
        <w:pStyle w:val="Paragraphedeliste"/>
        <w:numPr>
          <w:ilvl w:val="0"/>
          <w:numId w:val="2"/>
        </w:numPr>
        <w:ind w:left="426"/>
        <w:jc w:val="both"/>
        <w:rPr>
          <w:sz w:val="24"/>
          <w:szCs w:val="24"/>
        </w:rPr>
      </w:pPr>
      <w:r w:rsidRPr="00330A98">
        <w:rPr>
          <w:b/>
          <w:sz w:val="24"/>
          <w:szCs w:val="24"/>
        </w:rPr>
        <w:t>Lieu et date</w:t>
      </w:r>
      <w:r w:rsidRPr="00330A98">
        <w:rPr>
          <w:sz w:val="24"/>
          <w:szCs w:val="24"/>
        </w:rPr>
        <w:t> :</w:t>
      </w:r>
      <w:r w:rsidR="00E57CF1" w:rsidRPr="00330A98">
        <w:rPr>
          <w:sz w:val="24"/>
          <w:szCs w:val="24"/>
        </w:rPr>
        <w:t xml:space="preserve"> </w:t>
      </w:r>
      <w:r w:rsidRPr="00330A98">
        <w:rPr>
          <w:sz w:val="24"/>
          <w:szCs w:val="24"/>
        </w:rPr>
        <w:t>Bukavu, du</w:t>
      </w:r>
      <w:r w:rsidR="008D19EA" w:rsidRPr="00330A98">
        <w:rPr>
          <w:sz w:val="24"/>
          <w:szCs w:val="24"/>
        </w:rPr>
        <w:t xml:space="preserve"> 23 au 25/ 08/ 2018, </w:t>
      </w:r>
      <w:r w:rsidRPr="00330A98">
        <w:rPr>
          <w:sz w:val="24"/>
          <w:szCs w:val="24"/>
        </w:rPr>
        <w:t>Kinshasa</w:t>
      </w:r>
      <w:r w:rsidR="008D19EA" w:rsidRPr="00330A98">
        <w:rPr>
          <w:sz w:val="24"/>
          <w:szCs w:val="24"/>
        </w:rPr>
        <w:t xml:space="preserve"> (28/08/2018), à </w:t>
      </w:r>
      <w:r w:rsidRPr="00330A98">
        <w:rPr>
          <w:sz w:val="24"/>
          <w:szCs w:val="24"/>
        </w:rPr>
        <w:t>Goma</w:t>
      </w:r>
      <w:r w:rsidR="008D19EA" w:rsidRPr="00330A98">
        <w:rPr>
          <w:sz w:val="24"/>
          <w:szCs w:val="24"/>
        </w:rPr>
        <w:t xml:space="preserve"> (du 29 au 31/août/</w:t>
      </w:r>
      <w:proofErr w:type="gramStart"/>
      <w:r w:rsidR="008D19EA" w:rsidRPr="00330A98">
        <w:rPr>
          <w:sz w:val="24"/>
          <w:szCs w:val="24"/>
        </w:rPr>
        <w:t>2018 )</w:t>
      </w:r>
      <w:proofErr w:type="gramEnd"/>
      <w:r w:rsidR="008D19EA" w:rsidRPr="00330A98">
        <w:rPr>
          <w:sz w:val="24"/>
          <w:szCs w:val="24"/>
        </w:rPr>
        <w:t xml:space="preserve">. </w:t>
      </w:r>
      <w:r w:rsidRPr="00330A98">
        <w:rPr>
          <w:sz w:val="24"/>
          <w:szCs w:val="24"/>
        </w:rPr>
        <w:t xml:space="preserve"> </w:t>
      </w:r>
    </w:p>
    <w:p w:rsidR="00606268" w:rsidRPr="00330A98" w:rsidRDefault="00606268" w:rsidP="008D19EA">
      <w:pPr>
        <w:pStyle w:val="Paragraphedeliste"/>
        <w:numPr>
          <w:ilvl w:val="0"/>
          <w:numId w:val="2"/>
        </w:numPr>
        <w:ind w:left="426"/>
        <w:jc w:val="both"/>
        <w:rPr>
          <w:sz w:val="24"/>
          <w:szCs w:val="24"/>
        </w:rPr>
      </w:pPr>
      <w:r w:rsidRPr="00330A98">
        <w:rPr>
          <w:b/>
          <w:sz w:val="24"/>
          <w:szCs w:val="24"/>
        </w:rPr>
        <w:t>Organisateur</w:t>
      </w:r>
      <w:r w:rsidRPr="00330A98">
        <w:rPr>
          <w:sz w:val="24"/>
          <w:szCs w:val="24"/>
        </w:rPr>
        <w:t> : GIZ</w:t>
      </w:r>
      <w:r w:rsidR="00E57CF1" w:rsidRPr="00330A98">
        <w:rPr>
          <w:sz w:val="24"/>
          <w:szCs w:val="24"/>
        </w:rPr>
        <w:t xml:space="preserve"> en partenariat avec le Secrétait Technique de l’ITIE (ST)</w:t>
      </w:r>
    </w:p>
    <w:p w:rsidR="008D19EA" w:rsidRPr="00330A98" w:rsidRDefault="008D19EA" w:rsidP="008D19EA">
      <w:pPr>
        <w:pStyle w:val="Paragraphedeliste"/>
        <w:ind w:left="426"/>
        <w:jc w:val="both"/>
        <w:rPr>
          <w:sz w:val="24"/>
          <w:szCs w:val="24"/>
        </w:rPr>
      </w:pPr>
    </w:p>
    <w:p w:rsidR="00606268" w:rsidRPr="00330A98" w:rsidRDefault="00606268" w:rsidP="008D19EA">
      <w:pPr>
        <w:pStyle w:val="Paragraphedeliste"/>
        <w:numPr>
          <w:ilvl w:val="0"/>
          <w:numId w:val="2"/>
        </w:numPr>
        <w:ind w:left="426"/>
        <w:jc w:val="both"/>
        <w:rPr>
          <w:b/>
          <w:sz w:val="24"/>
          <w:szCs w:val="24"/>
        </w:rPr>
      </w:pPr>
      <w:r w:rsidRPr="00330A98">
        <w:rPr>
          <w:b/>
          <w:sz w:val="24"/>
          <w:szCs w:val="24"/>
        </w:rPr>
        <w:t>Déroulement</w:t>
      </w:r>
      <w:bookmarkStart w:id="0" w:name="_GoBack"/>
      <w:bookmarkEnd w:id="0"/>
    </w:p>
    <w:p w:rsidR="00606268" w:rsidRPr="00330A98" w:rsidRDefault="00606268" w:rsidP="008D19EA">
      <w:pPr>
        <w:jc w:val="both"/>
        <w:rPr>
          <w:sz w:val="24"/>
          <w:szCs w:val="24"/>
        </w:rPr>
      </w:pPr>
      <w:r w:rsidRPr="00330A98">
        <w:rPr>
          <w:sz w:val="24"/>
          <w:szCs w:val="24"/>
        </w:rPr>
        <w:t xml:space="preserve">Le  secrétariat technique, sollicité par la GIZ, a appuyé cette dernière à Bukavu et à Kinshasa  à </w:t>
      </w:r>
      <w:r w:rsidR="00E57CF1" w:rsidRPr="00330A98">
        <w:rPr>
          <w:sz w:val="24"/>
          <w:szCs w:val="24"/>
        </w:rPr>
        <w:t>réaliser</w:t>
      </w:r>
      <w:r w:rsidRPr="00330A98">
        <w:rPr>
          <w:sz w:val="24"/>
          <w:szCs w:val="24"/>
        </w:rPr>
        <w:t xml:space="preserve">  l’</w:t>
      </w:r>
      <w:r w:rsidR="00330A98" w:rsidRPr="00330A98">
        <w:rPr>
          <w:sz w:val="24"/>
          <w:szCs w:val="24"/>
        </w:rPr>
        <w:t xml:space="preserve">activité </w:t>
      </w:r>
      <w:r w:rsidRPr="00330A98">
        <w:rPr>
          <w:sz w:val="24"/>
          <w:szCs w:val="24"/>
        </w:rPr>
        <w:t>consistant à simuler</w:t>
      </w:r>
      <w:r w:rsidR="00457668" w:rsidRPr="00330A98">
        <w:rPr>
          <w:sz w:val="24"/>
          <w:szCs w:val="24"/>
        </w:rPr>
        <w:t xml:space="preserve"> Ce jeu offre l’opportunité de jouer en équipe le rôle d’un/e représentant/e du Comité Exécutif (CE) du groupe multipartite de l’ITIE en discutant des vrais cas traités lors des réunions ITIE. Il permet d’appréhender la complexité des débats sur la gestion des revenus issus du secteur extractif, de découvrir les principaux défis et opportunités liés à la mise en œuvre de l’ITIE et de faire des propositions utiles pour l’amélioration de ce processus</w:t>
      </w:r>
      <w:r w:rsidR="00330A98">
        <w:rPr>
          <w:sz w:val="24"/>
          <w:szCs w:val="24"/>
        </w:rPr>
        <w:t>.</w:t>
      </w:r>
      <w:r w:rsidRPr="00330A98">
        <w:rPr>
          <w:sz w:val="24"/>
          <w:szCs w:val="24"/>
        </w:rPr>
        <w:t xml:space="preserve"> </w:t>
      </w:r>
    </w:p>
    <w:p w:rsidR="00BB7BB7" w:rsidRPr="00330A98" w:rsidRDefault="00606268" w:rsidP="008D19EA">
      <w:pPr>
        <w:jc w:val="both"/>
        <w:rPr>
          <w:sz w:val="24"/>
          <w:szCs w:val="24"/>
        </w:rPr>
      </w:pPr>
      <w:r w:rsidRPr="00330A98">
        <w:rPr>
          <w:sz w:val="24"/>
          <w:szCs w:val="24"/>
        </w:rPr>
        <w:t>A Bukavu</w:t>
      </w:r>
      <w:r w:rsidR="008D19EA" w:rsidRPr="00330A98">
        <w:rPr>
          <w:sz w:val="24"/>
          <w:szCs w:val="24"/>
        </w:rPr>
        <w:t xml:space="preserve"> </w:t>
      </w:r>
      <w:r w:rsidRPr="00330A98">
        <w:rPr>
          <w:sz w:val="24"/>
          <w:szCs w:val="24"/>
        </w:rPr>
        <w:t>comme à Kinshasa, les étudiants venus divers campus et Instituts  de la place, au nombre de 30 participants</w:t>
      </w:r>
      <w:r w:rsidR="00330A98">
        <w:rPr>
          <w:sz w:val="24"/>
          <w:szCs w:val="24"/>
        </w:rPr>
        <w:t xml:space="preserve"> pour chaque ville, </w:t>
      </w:r>
      <w:r w:rsidRPr="00330A98">
        <w:rPr>
          <w:sz w:val="24"/>
          <w:szCs w:val="24"/>
        </w:rPr>
        <w:t xml:space="preserve"> ont été divisés en deux groupes de 15 chacun</w:t>
      </w:r>
      <w:r w:rsidR="00330A98">
        <w:rPr>
          <w:sz w:val="24"/>
          <w:szCs w:val="24"/>
        </w:rPr>
        <w:t xml:space="preserve">. </w:t>
      </w:r>
      <w:r w:rsidR="00BB7BB7" w:rsidRPr="00330A98">
        <w:rPr>
          <w:sz w:val="24"/>
          <w:szCs w:val="24"/>
        </w:rPr>
        <w:t xml:space="preserve">Chaque groupe a choisi son bureau et  a suivi les </w:t>
      </w:r>
      <w:r w:rsidR="00330A98">
        <w:rPr>
          <w:sz w:val="24"/>
          <w:szCs w:val="24"/>
        </w:rPr>
        <w:t>exposés tant de la GIZ que ceux</w:t>
      </w:r>
      <w:r w:rsidR="00BB7BB7" w:rsidRPr="00330A98">
        <w:rPr>
          <w:sz w:val="24"/>
          <w:szCs w:val="24"/>
        </w:rPr>
        <w:t xml:space="preserve"> du ST ITIE. </w:t>
      </w:r>
    </w:p>
    <w:p w:rsidR="00606268" w:rsidRPr="00330A98" w:rsidRDefault="00BB7BB7" w:rsidP="008D19EA">
      <w:pPr>
        <w:jc w:val="both"/>
        <w:rPr>
          <w:sz w:val="24"/>
          <w:szCs w:val="24"/>
        </w:rPr>
      </w:pPr>
      <w:r w:rsidRPr="00330A98">
        <w:rPr>
          <w:sz w:val="24"/>
          <w:szCs w:val="24"/>
        </w:rPr>
        <w:t>L’intervention du ST  a consisté à  faire une présentation sur ITIE et de manière pratique sur la tenue des réunions du Comité Exécutif</w:t>
      </w:r>
      <w:r w:rsidR="00330A98">
        <w:rPr>
          <w:sz w:val="24"/>
          <w:szCs w:val="24"/>
        </w:rPr>
        <w:t>. Le ST</w:t>
      </w:r>
      <w:r w:rsidRPr="00330A98">
        <w:rPr>
          <w:sz w:val="24"/>
          <w:szCs w:val="24"/>
        </w:rPr>
        <w:t xml:space="preserve"> a ensuite tenu un </w:t>
      </w:r>
      <w:r w:rsidR="00E57CF1" w:rsidRPr="00330A98">
        <w:rPr>
          <w:sz w:val="24"/>
          <w:szCs w:val="24"/>
        </w:rPr>
        <w:t>débat</w:t>
      </w:r>
      <w:r w:rsidRPr="00330A98">
        <w:rPr>
          <w:sz w:val="24"/>
          <w:szCs w:val="24"/>
        </w:rPr>
        <w:t xml:space="preserve"> nourri avec les deux groupes sur l’ensemble de l’exposé et aussi sur  d’autres questions liées à la transparence et à la gouvernance des revenus du secteur extractif.</w:t>
      </w:r>
    </w:p>
    <w:p w:rsidR="00BB7BB7" w:rsidRPr="00330A98" w:rsidRDefault="00BB7BB7" w:rsidP="008D19EA">
      <w:pPr>
        <w:jc w:val="both"/>
        <w:rPr>
          <w:sz w:val="24"/>
          <w:szCs w:val="24"/>
        </w:rPr>
      </w:pPr>
      <w:r w:rsidRPr="00330A98">
        <w:rPr>
          <w:sz w:val="24"/>
          <w:szCs w:val="24"/>
        </w:rPr>
        <w:t>A l’</w:t>
      </w:r>
      <w:r w:rsidR="00E57CF1" w:rsidRPr="00330A98">
        <w:rPr>
          <w:sz w:val="24"/>
          <w:szCs w:val="24"/>
        </w:rPr>
        <w:t>issue</w:t>
      </w:r>
      <w:r w:rsidRPr="00330A98">
        <w:rPr>
          <w:sz w:val="24"/>
          <w:szCs w:val="24"/>
        </w:rPr>
        <w:t xml:space="preserve"> des </w:t>
      </w:r>
      <w:r w:rsidR="00E57CF1" w:rsidRPr="00330A98">
        <w:rPr>
          <w:sz w:val="24"/>
          <w:szCs w:val="24"/>
        </w:rPr>
        <w:t>échanges</w:t>
      </w:r>
      <w:r w:rsidRPr="00330A98">
        <w:rPr>
          <w:sz w:val="24"/>
          <w:szCs w:val="24"/>
        </w:rPr>
        <w:t>, la GIZ a distribué un kit de documen</w:t>
      </w:r>
      <w:r w:rsidR="008D19EA" w:rsidRPr="00330A98">
        <w:rPr>
          <w:sz w:val="24"/>
          <w:szCs w:val="24"/>
        </w:rPr>
        <w:t xml:space="preserve">ts (Norme ITIE, rapports </w:t>
      </w:r>
      <w:r w:rsidR="00330A98" w:rsidRPr="00330A98">
        <w:rPr>
          <w:sz w:val="24"/>
          <w:szCs w:val="24"/>
        </w:rPr>
        <w:t>ITIE, PV</w:t>
      </w:r>
      <w:r w:rsidRPr="00330A98">
        <w:rPr>
          <w:sz w:val="24"/>
          <w:szCs w:val="24"/>
        </w:rPr>
        <w:t xml:space="preserve"> du C.E</w:t>
      </w:r>
      <w:r w:rsidR="008D19EA" w:rsidRPr="00330A98">
        <w:rPr>
          <w:sz w:val="24"/>
          <w:szCs w:val="24"/>
        </w:rPr>
        <w:t xml:space="preserve">..) </w:t>
      </w:r>
      <w:r w:rsidRPr="00330A98">
        <w:rPr>
          <w:sz w:val="24"/>
          <w:szCs w:val="24"/>
        </w:rPr>
        <w:t>et a demandé aux deux groupe</w:t>
      </w:r>
      <w:r w:rsidR="008D19EA" w:rsidRPr="00330A98">
        <w:rPr>
          <w:sz w:val="24"/>
          <w:szCs w:val="24"/>
        </w:rPr>
        <w:t>s</w:t>
      </w:r>
      <w:r w:rsidRPr="00330A98">
        <w:rPr>
          <w:sz w:val="24"/>
          <w:szCs w:val="24"/>
        </w:rPr>
        <w:t xml:space="preserve"> de les lire minutieusement pour s’en servir  lors de la deuxième phase du jeu </w:t>
      </w:r>
      <w:r w:rsidR="00E57CF1" w:rsidRPr="00330A98">
        <w:rPr>
          <w:sz w:val="24"/>
          <w:szCs w:val="24"/>
        </w:rPr>
        <w:t>prévue</w:t>
      </w:r>
      <w:r w:rsidRPr="00330A98">
        <w:rPr>
          <w:sz w:val="24"/>
          <w:szCs w:val="24"/>
        </w:rPr>
        <w:t xml:space="preserve"> au mois d’octobre</w:t>
      </w:r>
      <w:r w:rsidR="00330A98">
        <w:rPr>
          <w:sz w:val="24"/>
          <w:szCs w:val="24"/>
        </w:rPr>
        <w:t>.</w:t>
      </w:r>
      <w:r w:rsidRPr="00330A98">
        <w:rPr>
          <w:sz w:val="24"/>
          <w:szCs w:val="24"/>
        </w:rPr>
        <w:t xml:space="preserve"> </w:t>
      </w:r>
    </w:p>
    <w:p w:rsidR="00E57CF1" w:rsidRPr="00330A98" w:rsidRDefault="00BB7BB7" w:rsidP="008D19EA">
      <w:pPr>
        <w:jc w:val="both"/>
        <w:rPr>
          <w:sz w:val="24"/>
          <w:szCs w:val="24"/>
        </w:rPr>
      </w:pPr>
      <w:r w:rsidRPr="00330A98">
        <w:rPr>
          <w:sz w:val="24"/>
          <w:szCs w:val="24"/>
        </w:rPr>
        <w:t xml:space="preserve">A Goma, le ST  a </w:t>
      </w:r>
      <w:r w:rsidR="00E57CF1" w:rsidRPr="00330A98">
        <w:rPr>
          <w:sz w:val="24"/>
          <w:szCs w:val="24"/>
        </w:rPr>
        <w:t>appu</w:t>
      </w:r>
      <w:r w:rsidR="00330A98" w:rsidRPr="00330A98">
        <w:rPr>
          <w:sz w:val="24"/>
          <w:szCs w:val="24"/>
        </w:rPr>
        <w:t xml:space="preserve">yé </w:t>
      </w:r>
      <w:r w:rsidR="00457668" w:rsidRPr="00330A98">
        <w:rPr>
          <w:sz w:val="24"/>
          <w:szCs w:val="24"/>
        </w:rPr>
        <w:t xml:space="preserve"> l’ONG « SAVE ACTS MINES »</w:t>
      </w:r>
      <w:r w:rsidR="00E57CF1" w:rsidRPr="00330A98">
        <w:rPr>
          <w:sz w:val="24"/>
          <w:szCs w:val="24"/>
        </w:rPr>
        <w:t xml:space="preserve"> à  utiliser les données des rapports ITIE dans l’</w:t>
      </w:r>
      <w:r w:rsidR="00330A98" w:rsidRPr="00330A98">
        <w:rPr>
          <w:sz w:val="24"/>
          <w:szCs w:val="24"/>
        </w:rPr>
        <w:t xml:space="preserve">optique </w:t>
      </w:r>
      <w:r w:rsidR="00330A98">
        <w:rPr>
          <w:sz w:val="24"/>
          <w:szCs w:val="24"/>
        </w:rPr>
        <w:t xml:space="preserve"> de </w:t>
      </w:r>
      <w:r w:rsidR="00330A98" w:rsidRPr="00330A98">
        <w:rPr>
          <w:sz w:val="24"/>
          <w:szCs w:val="24"/>
        </w:rPr>
        <w:t xml:space="preserve">comprendre et </w:t>
      </w:r>
      <w:r w:rsidR="00330A98">
        <w:rPr>
          <w:sz w:val="24"/>
          <w:szCs w:val="24"/>
        </w:rPr>
        <w:t>d’</w:t>
      </w:r>
      <w:r w:rsidR="00E57CF1" w:rsidRPr="00330A98">
        <w:rPr>
          <w:sz w:val="24"/>
          <w:szCs w:val="24"/>
        </w:rPr>
        <w:t>étoffer</w:t>
      </w:r>
      <w:r w:rsidR="00330A98">
        <w:rPr>
          <w:sz w:val="24"/>
          <w:szCs w:val="24"/>
        </w:rPr>
        <w:t xml:space="preserve"> s</w:t>
      </w:r>
      <w:r w:rsidR="00E57CF1" w:rsidRPr="00330A98">
        <w:rPr>
          <w:sz w:val="24"/>
          <w:szCs w:val="24"/>
        </w:rPr>
        <w:t>a méthodologie de collecte</w:t>
      </w:r>
      <w:r w:rsidR="00330A98" w:rsidRPr="00330A98">
        <w:rPr>
          <w:sz w:val="24"/>
          <w:szCs w:val="24"/>
        </w:rPr>
        <w:t xml:space="preserve"> des données pour </w:t>
      </w:r>
      <w:r w:rsidR="00E57CF1" w:rsidRPr="00330A98">
        <w:rPr>
          <w:sz w:val="24"/>
          <w:szCs w:val="24"/>
        </w:rPr>
        <w:t xml:space="preserve">élaborer prochainement un rapport sur l’artisanat minier dans l’ex Kivu. </w:t>
      </w:r>
    </w:p>
    <w:p w:rsidR="00BB7BB7" w:rsidRPr="00330A98" w:rsidRDefault="00E57CF1" w:rsidP="008D19EA">
      <w:pPr>
        <w:jc w:val="both"/>
        <w:rPr>
          <w:sz w:val="24"/>
          <w:szCs w:val="24"/>
        </w:rPr>
      </w:pPr>
      <w:r w:rsidRPr="00330A98">
        <w:rPr>
          <w:sz w:val="24"/>
          <w:szCs w:val="24"/>
        </w:rPr>
        <w:t xml:space="preserve">Le ST ITIE et la GIZ sont félicités  du résultat atteint particulièrement pour ce qui est de la sensibilisation et l’initiation des jeunes au processus ITIE et aussi au renforcement des capacités des acteurs de la société civile  à utiliser les données ITIE pour produire des rapports de qualité sur des questions aussi d’actualité  qu’est l’artisanat minier. </w:t>
      </w:r>
    </w:p>
    <w:p w:rsidR="008D19EA" w:rsidRPr="00330A98" w:rsidRDefault="008D19EA" w:rsidP="008D19EA">
      <w:pPr>
        <w:jc w:val="both"/>
        <w:rPr>
          <w:sz w:val="24"/>
          <w:szCs w:val="24"/>
        </w:rPr>
      </w:pPr>
    </w:p>
    <w:p w:rsidR="008D19EA" w:rsidRPr="00330A98" w:rsidRDefault="008D19EA" w:rsidP="00CF1042">
      <w:pPr>
        <w:ind w:left="6237"/>
        <w:jc w:val="center"/>
        <w:rPr>
          <w:sz w:val="24"/>
          <w:szCs w:val="24"/>
        </w:rPr>
      </w:pPr>
      <w:r w:rsidRPr="00330A98">
        <w:rPr>
          <w:sz w:val="24"/>
          <w:szCs w:val="24"/>
        </w:rPr>
        <w:t>Pour le ST ITIE</w:t>
      </w:r>
    </w:p>
    <w:p w:rsidR="008D19EA" w:rsidRPr="00330A98" w:rsidRDefault="008D19EA" w:rsidP="00CF1042">
      <w:pPr>
        <w:ind w:left="6237"/>
        <w:jc w:val="center"/>
        <w:rPr>
          <w:sz w:val="24"/>
          <w:szCs w:val="24"/>
        </w:rPr>
      </w:pPr>
      <w:r w:rsidRPr="00330A98">
        <w:rPr>
          <w:sz w:val="24"/>
          <w:szCs w:val="24"/>
        </w:rPr>
        <w:t xml:space="preserve">Franck </w:t>
      </w:r>
      <w:proofErr w:type="spellStart"/>
      <w:r w:rsidRPr="00330A98">
        <w:rPr>
          <w:sz w:val="24"/>
          <w:szCs w:val="24"/>
        </w:rPr>
        <w:t>Nzira</w:t>
      </w:r>
      <w:proofErr w:type="spellEnd"/>
      <w:r w:rsidRPr="00330A98">
        <w:rPr>
          <w:sz w:val="24"/>
          <w:szCs w:val="24"/>
        </w:rPr>
        <w:t>, ETR</w:t>
      </w:r>
    </w:p>
    <w:sectPr w:rsidR="008D19EA" w:rsidRPr="00330A98" w:rsidSect="00CF1042">
      <w:headerReference w:type="default" r:id="rId7"/>
      <w:pgSz w:w="11906" w:h="16838"/>
      <w:pgMar w:top="1843" w:right="1417"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59A8" w:rsidRDefault="009959A8" w:rsidP="00CF1042">
      <w:pPr>
        <w:spacing w:after="0" w:line="240" w:lineRule="auto"/>
      </w:pPr>
      <w:r>
        <w:separator/>
      </w:r>
    </w:p>
  </w:endnote>
  <w:endnote w:type="continuationSeparator" w:id="0">
    <w:p w:rsidR="009959A8" w:rsidRDefault="009959A8" w:rsidP="00CF1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59A8" w:rsidRDefault="009959A8" w:rsidP="00CF1042">
      <w:pPr>
        <w:spacing w:after="0" w:line="240" w:lineRule="auto"/>
      </w:pPr>
      <w:r>
        <w:separator/>
      </w:r>
    </w:p>
  </w:footnote>
  <w:footnote w:type="continuationSeparator" w:id="0">
    <w:p w:rsidR="009959A8" w:rsidRDefault="009959A8" w:rsidP="00CF10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042" w:rsidRPr="00CF1042" w:rsidRDefault="00CF1042">
    <w:pPr>
      <w:pStyle w:val="En-tte"/>
      <w:rPr>
        <w:lang w:val="en-US"/>
      </w:rPr>
    </w:pPr>
    <w:r>
      <w:rPr>
        <w:noProof/>
        <w:lang w:eastAsia="fr-FR"/>
      </w:rPr>
      <w:drawing>
        <wp:inline distT="0" distB="0" distL="0" distR="0">
          <wp:extent cx="1905266" cy="552527"/>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026F74-26BA-4C25-827A-BBC68BE059FF.png"/>
                  <pic:cNvPicPr/>
                </pic:nvPicPr>
                <pic:blipFill>
                  <a:blip r:embed="rId1">
                    <a:extLst>
                      <a:ext uri="{28A0092B-C50C-407E-A947-70E740481C1C}">
                        <a14:useLocalDpi xmlns:a14="http://schemas.microsoft.com/office/drawing/2010/main" val="0"/>
                      </a:ext>
                    </a:extLst>
                  </a:blip>
                  <a:stretch>
                    <a:fillRect/>
                  </a:stretch>
                </pic:blipFill>
                <pic:spPr>
                  <a:xfrm>
                    <a:off x="0" y="0"/>
                    <a:ext cx="1905266" cy="55252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926035"/>
    <w:multiLevelType w:val="hybridMultilevel"/>
    <w:tmpl w:val="54C8D7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BBE1437"/>
    <w:multiLevelType w:val="hybridMultilevel"/>
    <w:tmpl w:val="F864B53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268"/>
    <w:rsid w:val="00330A98"/>
    <w:rsid w:val="00457668"/>
    <w:rsid w:val="004B735A"/>
    <w:rsid w:val="00606268"/>
    <w:rsid w:val="008D19EA"/>
    <w:rsid w:val="009959A8"/>
    <w:rsid w:val="00BB7BB7"/>
    <w:rsid w:val="00CF1042"/>
    <w:rsid w:val="00D039A4"/>
    <w:rsid w:val="00E57C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BF54D62-C28A-4E13-B56E-7D562BE12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D19EA"/>
    <w:pPr>
      <w:ind w:left="720"/>
      <w:contextualSpacing/>
    </w:pPr>
  </w:style>
  <w:style w:type="paragraph" w:styleId="En-tte">
    <w:name w:val="header"/>
    <w:basedOn w:val="Normal"/>
    <w:link w:val="En-tteCar"/>
    <w:uiPriority w:val="99"/>
    <w:unhideWhenUsed/>
    <w:rsid w:val="00CF1042"/>
    <w:pPr>
      <w:tabs>
        <w:tab w:val="center" w:pos="4536"/>
        <w:tab w:val="right" w:pos="9072"/>
      </w:tabs>
      <w:spacing w:after="0" w:line="240" w:lineRule="auto"/>
    </w:pPr>
  </w:style>
  <w:style w:type="character" w:customStyle="1" w:styleId="En-tteCar">
    <w:name w:val="En-tête Car"/>
    <w:basedOn w:val="Policepardfaut"/>
    <w:link w:val="En-tte"/>
    <w:uiPriority w:val="99"/>
    <w:rsid w:val="00CF1042"/>
  </w:style>
  <w:style w:type="paragraph" w:styleId="Pieddepage">
    <w:name w:val="footer"/>
    <w:basedOn w:val="Normal"/>
    <w:link w:val="PieddepageCar"/>
    <w:uiPriority w:val="99"/>
    <w:unhideWhenUsed/>
    <w:rsid w:val="00CF104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F1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74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369</Words>
  <Characters>2032</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Franck</dc:creator>
  <cp:keywords/>
  <dc:description/>
  <cp:lastModifiedBy>Admin</cp:lastModifiedBy>
  <cp:revision>3</cp:revision>
  <dcterms:created xsi:type="dcterms:W3CDTF">2018-09-30T23:00:00Z</dcterms:created>
  <dcterms:modified xsi:type="dcterms:W3CDTF">2018-09-30T23:02:00Z</dcterms:modified>
</cp:coreProperties>
</file>